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E05" w:rsidRPr="00E960BB" w:rsidRDefault="00BC1E05" w:rsidP="00BC1E05">
      <w:pPr>
        <w:tabs>
          <w:tab w:val="left" w:pos="426"/>
        </w:tabs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bookmarkStart w:id="0" w:name="_Hlk22565952"/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BC1E05" w:rsidRPr="009C54AE" w:rsidRDefault="00BC1E05" w:rsidP="00BC1E0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BC1E05" w:rsidRPr="009C54AE" w:rsidRDefault="00BC1E05" w:rsidP="00BC1E0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281855">
        <w:rPr>
          <w:rFonts w:ascii="Corbel" w:hAnsi="Corbel"/>
          <w:i/>
          <w:smallCaps/>
          <w:sz w:val="24"/>
          <w:szCs w:val="24"/>
        </w:rPr>
        <w:t>2020-2023</w:t>
      </w:r>
    </w:p>
    <w:p w:rsidR="00BC1E05" w:rsidRDefault="00BC1E05" w:rsidP="00BC1E0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BC1E05" w:rsidRPr="00EA4832" w:rsidRDefault="00BC1E05" w:rsidP="00BC1E0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281855">
        <w:rPr>
          <w:rFonts w:ascii="Corbel" w:hAnsi="Corbel"/>
          <w:sz w:val="20"/>
          <w:szCs w:val="20"/>
        </w:rPr>
        <w:t>2021/2022</w:t>
      </w:r>
    </w:p>
    <w:p w:rsidR="00BC1E05" w:rsidRPr="009C54AE" w:rsidRDefault="00BC1E05" w:rsidP="00BC1E05">
      <w:pPr>
        <w:spacing w:after="0" w:line="240" w:lineRule="auto"/>
        <w:rPr>
          <w:rFonts w:ascii="Corbel" w:hAnsi="Corbel"/>
          <w:sz w:val="24"/>
          <w:szCs w:val="24"/>
        </w:rPr>
      </w:pPr>
    </w:p>
    <w:p w:rsidR="00BC1E05" w:rsidRPr="009C54AE" w:rsidRDefault="00BC1E05" w:rsidP="00BC1E05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C1E05" w:rsidRPr="009C54AE" w:rsidTr="00924B90">
        <w:tc>
          <w:tcPr>
            <w:tcW w:w="2694" w:type="dxa"/>
            <w:vAlign w:val="center"/>
          </w:tcPr>
          <w:p w:rsidR="00BC1E05" w:rsidRPr="009C54AE" w:rsidRDefault="00BC1E05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BC1E05" w:rsidRPr="009C54AE" w:rsidRDefault="00BC1E05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Psychologia rodziny</w:t>
            </w:r>
          </w:p>
        </w:tc>
      </w:tr>
      <w:tr w:rsidR="00BC1E05" w:rsidRPr="009C54AE" w:rsidTr="00924B90">
        <w:tc>
          <w:tcPr>
            <w:tcW w:w="2694" w:type="dxa"/>
            <w:vAlign w:val="center"/>
          </w:tcPr>
          <w:p w:rsidR="00BC1E05" w:rsidRPr="009C54AE" w:rsidRDefault="00BC1E05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BC1E05" w:rsidRPr="009C54AE" w:rsidRDefault="00BC1E05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C1E05" w:rsidRPr="009C54AE" w:rsidTr="00924B90">
        <w:tc>
          <w:tcPr>
            <w:tcW w:w="2694" w:type="dxa"/>
            <w:vAlign w:val="center"/>
          </w:tcPr>
          <w:p w:rsidR="00BC1E05" w:rsidRPr="009C54AE" w:rsidRDefault="00BC1E05" w:rsidP="00924B9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BC1E05" w:rsidRPr="009C54AE" w:rsidRDefault="007733F0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1" w:name="_GoBack"/>
            <w:bookmarkEnd w:id="1"/>
          </w:p>
        </w:tc>
      </w:tr>
      <w:tr w:rsidR="00BC1E05" w:rsidRPr="009C54AE" w:rsidTr="00924B90">
        <w:tc>
          <w:tcPr>
            <w:tcW w:w="2694" w:type="dxa"/>
            <w:vAlign w:val="center"/>
          </w:tcPr>
          <w:p w:rsidR="00BC1E05" w:rsidRPr="009C54AE" w:rsidRDefault="00BC1E05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BC1E05" w:rsidRPr="009C54AE" w:rsidRDefault="007733F0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BC1E05" w:rsidRPr="009C54AE" w:rsidTr="00924B90">
        <w:tc>
          <w:tcPr>
            <w:tcW w:w="2694" w:type="dxa"/>
            <w:vAlign w:val="center"/>
          </w:tcPr>
          <w:p w:rsidR="00BC1E05" w:rsidRPr="009C54AE" w:rsidRDefault="00BC1E05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BC1E05" w:rsidRPr="009C54AE" w:rsidRDefault="006C1695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Pedagogika, specjalność: </w:t>
            </w:r>
            <w:r w:rsidR="00BC1E05">
              <w:rPr>
                <w:rFonts w:ascii="Corbel" w:hAnsi="Corbel"/>
                <w:b w:val="0"/>
                <w:sz w:val="24"/>
                <w:szCs w:val="24"/>
              </w:rPr>
              <w:t>Pedagogika Opiekuńczo-Wychowawcza</w:t>
            </w:r>
          </w:p>
        </w:tc>
      </w:tr>
      <w:tr w:rsidR="00BC1E05" w:rsidRPr="009C54AE" w:rsidTr="00924B90">
        <w:tc>
          <w:tcPr>
            <w:tcW w:w="2694" w:type="dxa"/>
            <w:vAlign w:val="center"/>
          </w:tcPr>
          <w:p w:rsidR="00BC1E05" w:rsidRPr="009C54AE" w:rsidRDefault="00BC1E05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BC1E05" w:rsidRPr="009C54AE" w:rsidRDefault="00BC1E05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BC1E05" w:rsidRPr="009C54AE" w:rsidTr="00924B90">
        <w:tc>
          <w:tcPr>
            <w:tcW w:w="2694" w:type="dxa"/>
            <w:vAlign w:val="center"/>
          </w:tcPr>
          <w:p w:rsidR="00BC1E05" w:rsidRPr="009C54AE" w:rsidRDefault="00BC1E05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BC1E05" w:rsidRPr="009C54AE" w:rsidRDefault="00BC1E05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C1E05" w:rsidRPr="009C54AE" w:rsidTr="00924B90">
        <w:tc>
          <w:tcPr>
            <w:tcW w:w="2694" w:type="dxa"/>
            <w:vAlign w:val="center"/>
          </w:tcPr>
          <w:p w:rsidR="00BC1E05" w:rsidRPr="009C54AE" w:rsidRDefault="00BC1E05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BC1E05" w:rsidRPr="009C54AE" w:rsidRDefault="00BC1E05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BC1E05" w:rsidRPr="009C54AE" w:rsidTr="00924B90">
        <w:tc>
          <w:tcPr>
            <w:tcW w:w="2694" w:type="dxa"/>
            <w:vAlign w:val="center"/>
          </w:tcPr>
          <w:p w:rsidR="00BC1E05" w:rsidRPr="009C54AE" w:rsidRDefault="00BC1E05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BC1E05" w:rsidRPr="009C54AE" w:rsidRDefault="00BC1E05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2, semestr 4</w:t>
            </w:r>
          </w:p>
        </w:tc>
      </w:tr>
      <w:tr w:rsidR="00BC1E05" w:rsidRPr="009C54AE" w:rsidTr="00924B90">
        <w:tc>
          <w:tcPr>
            <w:tcW w:w="2694" w:type="dxa"/>
            <w:vAlign w:val="center"/>
          </w:tcPr>
          <w:p w:rsidR="00BC1E05" w:rsidRPr="009C54AE" w:rsidRDefault="00BC1E05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BC1E05" w:rsidRPr="009C54AE" w:rsidRDefault="00BC1E05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</w:t>
            </w:r>
            <w:r w:rsidR="006C1695">
              <w:rPr>
                <w:rFonts w:ascii="Corbel" w:hAnsi="Corbel"/>
                <w:b w:val="0"/>
                <w:sz w:val="24"/>
                <w:szCs w:val="24"/>
              </w:rPr>
              <w:t xml:space="preserve"> specjalnościowy</w:t>
            </w:r>
          </w:p>
        </w:tc>
      </w:tr>
      <w:tr w:rsidR="00BC1E05" w:rsidRPr="009C54AE" w:rsidTr="00924B90">
        <w:tc>
          <w:tcPr>
            <w:tcW w:w="2694" w:type="dxa"/>
            <w:vAlign w:val="center"/>
          </w:tcPr>
          <w:p w:rsidR="00BC1E05" w:rsidRPr="009C54AE" w:rsidRDefault="00BC1E05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BC1E05" w:rsidRPr="009C54AE" w:rsidRDefault="00BC1E05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C1E05" w:rsidRPr="009C54AE" w:rsidTr="00924B90">
        <w:tc>
          <w:tcPr>
            <w:tcW w:w="2694" w:type="dxa"/>
            <w:vAlign w:val="center"/>
          </w:tcPr>
          <w:p w:rsidR="00BC1E05" w:rsidRPr="009C54AE" w:rsidRDefault="00BC1E05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BC1E05" w:rsidRPr="009C54AE" w:rsidRDefault="00BC1E05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Marmola</w:t>
            </w:r>
          </w:p>
        </w:tc>
      </w:tr>
      <w:tr w:rsidR="00BC1E05" w:rsidRPr="009C54AE" w:rsidTr="00924B90">
        <w:tc>
          <w:tcPr>
            <w:tcW w:w="2694" w:type="dxa"/>
            <w:vAlign w:val="center"/>
          </w:tcPr>
          <w:p w:rsidR="00BC1E05" w:rsidRPr="009C54AE" w:rsidRDefault="00BC1E05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BC1E05" w:rsidRPr="009C54AE" w:rsidRDefault="00BC1E05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BC1E05" w:rsidRPr="009C54AE" w:rsidRDefault="00BC1E05" w:rsidP="00BC1E05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BC1E05" w:rsidRPr="009C54AE" w:rsidRDefault="00BC1E05" w:rsidP="00BC1E05">
      <w:pPr>
        <w:pStyle w:val="Podpunkty"/>
        <w:ind w:left="0"/>
        <w:rPr>
          <w:rFonts w:ascii="Corbel" w:hAnsi="Corbel"/>
          <w:sz w:val="24"/>
          <w:szCs w:val="24"/>
        </w:rPr>
      </w:pPr>
    </w:p>
    <w:p w:rsidR="00BC1E05" w:rsidRPr="009C54AE" w:rsidRDefault="00BC1E05" w:rsidP="00BC1E05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BC1E05" w:rsidRPr="009C54AE" w:rsidRDefault="00BC1E05" w:rsidP="00BC1E05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BC1E05" w:rsidRPr="009C54AE" w:rsidTr="00BC1E0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E05" w:rsidRDefault="00BC1E05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BC1E05" w:rsidRPr="009C54AE" w:rsidRDefault="00BC1E05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E05" w:rsidRPr="009C54AE" w:rsidRDefault="00BC1E05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E05" w:rsidRPr="009C54AE" w:rsidRDefault="00BC1E05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E05" w:rsidRPr="009C54AE" w:rsidRDefault="00BC1E05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E05" w:rsidRPr="009C54AE" w:rsidRDefault="00BC1E05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E05" w:rsidRPr="009C54AE" w:rsidRDefault="00BC1E05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E05" w:rsidRPr="009C54AE" w:rsidRDefault="00BC1E05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E05" w:rsidRPr="009C54AE" w:rsidRDefault="00BC1E05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E05" w:rsidRPr="009C54AE" w:rsidRDefault="00BC1E05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E05" w:rsidRPr="009C54AE" w:rsidRDefault="00BC1E05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BC1E05" w:rsidRPr="009C54AE" w:rsidTr="00BC1E0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E05" w:rsidRPr="009C54AE" w:rsidRDefault="00BC1E05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E05" w:rsidRPr="009C54AE" w:rsidRDefault="00BC1E05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E05" w:rsidRPr="009C54AE" w:rsidRDefault="00BC1E05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E05" w:rsidRPr="009C54AE" w:rsidRDefault="00BC1E05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E05" w:rsidRPr="009C54AE" w:rsidRDefault="00BC1E05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E05" w:rsidRPr="009C54AE" w:rsidRDefault="00BC1E05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E05" w:rsidRPr="009C54AE" w:rsidRDefault="00BC1E05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E05" w:rsidRPr="009C54AE" w:rsidRDefault="00BC1E05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E05" w:rsidRPr="009C54AE" w:rsidRDefault="00BC1E05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E05" w:rsidRPr="009C54AE" w:rsidRDefault="00BC1E05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BC1E05" w:rsidRPr="009C54AE" w:rsidRDefault="00BC1E05" w:rsidP="00BC1E0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BC1E05" w:rsidRPr="009C54AE" w:rsidRDefault="00BC1E05" w:rsidP="00BC1E05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BC1E05" w:rsidRPr="009C54AE" w:rsidRDefault="00BC1E05" w:rsidP="00BC1E0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BC1E05" w:rsidRPr="00DA4EBE" w:rsidRDefault="00BC1E05" w:rsidP="00BC1E0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A4EBE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BC1E05" w:rsidRPr="009C54AE" w:rsidRDefault="00BC1E05" w:rsidP="00BC1E0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BC1E05" w:rsidRPr="009C54AE" w:rsidRDefault="00BC1E05" w:rsidP="00BC1E0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BC1E05" w:rsidRPr="009C54AE" w:rsidRDefault="00BC1E05" w:rsidP="00BC1E0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BC1E05" w:rsidRDefault="00A23F20" w:rsidP="00BC1E05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BC1E05" w:rsidRDefault="00BC1E05" w:rsidP="00BC1E0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C1E05" w:rsidRPr="009C54AE" w:rsidRDefault="00BC1E05" w:rsidP="00BC1E05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BC1E05" w:rsidRPr="009C54AE" w:rsidTr="00924B90">
        <w:tc>
          <w:tcPr>
            <w:tcW w:w="9670" w:type="dxa"/>
          </w:tcPr>
          <w:p w:rsidR="00BC1E05" w:rsidRPr="009C54AE" w:rsidRDefault="00BC1E05" w:rsidP="00924B9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prawidłowości w przebiegu procesów poznawczych i emocjonalno-motywacyjnych oraz przebiegu rozwoju człowieka.</w:t>
            </w:r>
          </w:p>
          <w:p w:rsidR="00BC1E05" w:rsidRPr="009C54AE" w:rsidRDefault="00BC1E05" w:rsidP="00924B9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BC1E05" w:rsidRDefault="00BC1E05" w:rsidP="00BC1E05">
      <w:pPr>
        <w:pStyle w:val="Punktygwne"/>
        <w:spacing w:before="0" w:after="0"/>
        <w:rPr>
          <w:rFonts w:ascii="Corbel" w:hAnsi="Corbel"/>
          <w:szCs w:val="24"/>
        </w:rPr>
      </w:pPr>
    </w:p>
    <w:p w:rsidR="00BC1E05" w:rsidRPr="00C05F44" w:rsidRDefault="00BC1E05" w:rsidP="00BC1E05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BC1E05" w:rsidRPr="00C05F44" w:rsidRDefault="00BC1E05" w:rsidP="00BC1E05">
      <w:pPr>
        <w:pStyle w:val="Punktygwne"/>
        <w:spacing w:before="0" w:after="0"/>
        <w:rPr>
          <w:rFonts w:ascii="Corbel" w:hAnsi="Corbel"/>
          <w:szCs w:val="24"/>
        </w:rPr>
      </w:pPr>
    </w:p>
    <w:p w:rsidR="00BC1E05" w:rsidRDefault="00BC1E05" w:rsidP="00BC1E05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BC1E05" w:rsidRPr="009C54AE" w:rsidRDefault="00BC1E05" w:rsidP="00BC1E05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BC1E05" w:rsidRPr="009C54AE" w:rsidTr="00924B90">
        <w:tc>
          <w:tcPr>
            <w:tcW w:w="851" w:type="dxa"/>
            <w:vAlign w:val="center"/>
          </w:tcPr>
          <w:p w:rsidR="00BC1E05" w:rsidRPr="009C54AE" w:rsidRDefault="00BC1E05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BC1E05" w:rsidRPr="009C54AE" w:rsidRDefault="00BC1E05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Wprowadzenie studentów w problematykę z zakresu funkcjonowania i struktury rodziny</w:t>
            </w:r>
          </w:p>
        </w:tc>
      </w:tr>
      <w:tr w:rsidR="00BC1E05" w:rsidRPr="009C54AE" w:rsidTr="00924B90">
        <w:tc>
          <w:tcPr>
            <w:tcW w:w="851" w:type="dxa"/>
            <w:vAlign w:val="center"/>
          </w:tcPr>
          <w:p w:rsidR="00BC1E05" w:rsidRPr="009C54AE" w:rsidRDefault="00BC1E05" w:rsidP="00924B9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BC1E05" w:rsidRPr="009C54AE" w:rsidRDefault="00BC1E05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zasadami pracy z rodziną</w:t>
            </w:r>
          </w:p>
        </w:tc>
      </w:tr>
      <w:tr w:rsidR="00BC1E05" w:rsidRPr="009C54AE" w:rsidTr="00924B90">
        <w:tc>
          <w:tcPr>
            <w:tcW w:w="851" w:type="dxa"/>
            <w:vAlign w:val="center"/>
          </w:tcPr>
          <w:p w:rsidR="00BC1E05" w:rsidRPr="009C54AE" w:rsidRDefault="00BC1E05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BC1E05" w:rsidRPr="009C54AE" w:rsidRDefault="00BC1E05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Opanowanie podstawowych zasad prowadzenia działalności profilaktycznej w zapobieganiu patologii życia rodzinnego</w:t>
            </w:r>
          </w:p>
        </w:tc>
      </w:tr>
    </w:tbl>
    <w:p w:rsidR="00BC1E05" w:rsidRPr="009C54AE" w:rsidRDefault="00BC1E05" w:rsidP="00BC1E0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BC1E05" w:rsidRPr="009C54AE" w:rsidRDefault="00BC1E05" w:rsidP="00BC1E0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BC1E05" w:rsidRPr="009C54AE" w:rsidRDefault="00BC1E05" w:rsidP="00BC1E05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BC1E05" w:rsidRPr="009C54AE" w:rsidTr="00924B90">
        <w:tc>
          <w:tcPr>
            <w:tcW w:w="1681" w:type="dxa"/>
            <w:vAlign w:val="center"/>
          </w:tcPr>
          <w:p w:rsidR="00BC1E05" w:rsidRPr="009C54AE" w:rsidRDefault="00BC1E05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BC1E05" w:rsidRPr="009C54AE" w:rsidRDefault="00BC1E05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BC1E05" w:rsidRPr="009C54AE" w:rsidRDefault="00BC1E05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C1E05" w:rsidRPr="009C54AE" w:rsidTr="00924B90">
        <w:tc>
          <w:tcPr>
            <w:tcW w:w="1681" w:type="dxa"/>
          </w:tcPr>
          <w:p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definiuje podstawowe pojęcia z zakresu psychologii rodziny: system, jego cechy i wymiary funkcjonowania</w:t>
            </w:r>
          </w:p>
        </w:tc>
        <w:tc>
          <w:tcPr>
            <w:tcW w:w="1865" w:type="dxa"/>
          </w:tcPr>
          <w:p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BC1E05" w:rsidRPr="009C54AE" w:rsidTr="00924B90">
        <w:tc>
          <w:tcPr>
            <w:tcW w:w="1681" w:type="dxa"/>
          </w:tcPr>
          <w:p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scharakteryzuje poszczególne etapy życia małżeńsko-rodzinnego oraz czynniki determinujące satysfakcję z małżeństwa i jego trwałość</w:t>
            </w:r>
          </w:p>
        </w:tc>
        <w:tc>
          <w:tcPr>
            <w:tcW w:w="1865" w:type="dxa"/>
          </w:tcPr>
          <w:p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BA4E5F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</w:p>
        </w:tc>
      </w:tr>
      <w:tr w:rsidR="00BC1E05" w:rsidRPr="009C54AE" w:rsidTr="00924B90">
        <w:tc>
          <w:tcPr>
            <w:tcW w:w="1681" w:type="dxa"/>
          </w:tcPr>
          <w:p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scharakteryzuje właściwe i niewłaściwe postawy rodzicielskie i techniki wychowawcze stosowane wobec dzieci</w:t>
            </w:r>
          </w:p>
        </w:tc>
        <w:tc>
          <w:tcPr>
            <w:tcW w:w="1865" w:type="dxa"/>
          </w:tcPr>
          <w:p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BA4E5F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BC1E05" w:rsidRPr="009C54AE" w:rsidTr="00924B90">
        <w:tc>
          <w:tcPr>
            <w:tcW w:w="1681" w:type="dxa"/>
          </w:tcPr>
          <w:p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analizuje przyczyny powstawania  konfliktów w rodzinie i innych sytuacji trudnych</w:t>
            </w:r>
          </w:p>
        </w:tc>
        <w:tc>
          <w:tcPr>
            <w:tcW w:w="1865" w:type="dxa"/>
          </w:tcPr>
          <w:p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BA4E5F">
              <w:rPr>
                <w:rFonts w:ascii="Corbel" w:hAnsi="Corbel"/>
                <w:b w:val="0"/>
                <w:smallCaps w:val="0"/>
                <w:szCs w:val="24"/>
              </w:rPr>
              <w:t>_U01</w:t>
            </w:r>
          </w:p>
        </w:tc>
      </w:tr>
      <w:tr w:rsidR="00BC1E05" w:rsidRPr="009C54AE" w:rsidTr="00924B90">
        <w:tc>
          <w:tcPr>
            <w:tcW w:w="1681" w:type="dxa"/>
          </w:tcPr>
          <w:p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BC1E05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proponuje różne sposoby rozwiązywania sytuacji trudnych w rodzinie</w:t>
            </w:r>
          </w:p>
        </w:tc>
        <w:tc>
          <w:tcPr>
            <w:tcW w:w="1865" w:type="dxa"/>
          </w:tcPr>
          <w:p w:rsidR="00BC1E05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BA4E5F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BC1E05" w:rsidRPr="009C54AE" w:rsidTr="00924B90">
        <w:tc>
          <w:tcPr>
            <w:tcW w:w="1681" w:type="dxa"/>
          </w:tcPr>
          <w:p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do</w:t>
            </w:r>
            <w:r w:rsidR="00BA4E5F">
              <w:rPr>
                <w:rFonts w:ascii="Corbel" w:hAnsi="Corbel"/>
                <w:b w:val="0"/>
                <w:smallCaps w:val="0"/>
                <w:szCs w:val="24"/>
              </w:rPr>
              <w:t>kona krytycznej oceny swojej wiedzy oraz odczuwa potrzebę samokształcenia</w:t>
            </w:r>
          </w:p>
        </w:tc>
        <w:tc>
          <w:tcPr>
            <w:tcW w:w="1865" w:type="dxa"/>
          </w:tcPr>
          <w:p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BA4E5F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</w:tbl>
    <w:p w:rsidR="00BC1E05" w:rsidRPr="009C54AE" w:rsidRDefault="00BC1E05" w:rsidP="00BC1E0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C1E05" w:rsidRPr="009C54AE" w:rsidRDefault="00BC1E05" w:rsidP="00BC1E0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BC1E05" w:rsidRPr="009C54AE" w:rsidRDefault="00BC1E05" w:rsidP="00BC1E0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BC1E05" w:rsidRPr="009C54AE" w:rsidRDefault="00BC1E05" w:rsidP="00BC1E05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C1E05" w:rsidRPr="009C54AE" w:rsidTr="00924B90">
        <w:tc>
          <w:tcPr>
            <w:tcW w:w="9639" w:type="dxa"/>
          </w:tcPr>
          <w:p w:rsidR="00BC1E05" w:rsidRPr="009C54AE" w:rsidRDefault="00BC1E05" w:rsidP="00924B9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C1E05" w:rsidRPr="009C54AE" w:rsidTr="00924B90">
        <w:tc>
          <w:tcPr>
            <w:tcW w:w="9639" w:type="dxa"/>
          </w:tcPr>
          <w:p w:rsidR="00BC1E05" w:rsidRPr="009C54AE" w:rsidRDefault="00BC1E05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2043">
              <w:rPr>
                <w:rFonts w:ascii="Corbel" w:hAnsi="Corbel"/>
                <w:sz w:val="24"/>
                <w:szCs w:val="24"/>
              </w:rPr>
              <w:t xml:space="preserve">Psychologia rodziny – przedmiot i zadania. Rodzina jako system (struktura rodziny, podstawowe wymiary funkcjonowania systemu rodzinnego). </w:t>
            </w:r>
          </w:p>
        </w:tc>
      </w:tr>
      <w:tr w:rsidR="00BC1E05" w:rsidRPr="009C54AE" w:rsidTr="00924B90">
        <w:tc>
          <w:tcPr>
            <w:tcW w:w="9639" w:type="dxa"/>
          </w:tcPr>
          <w:p w:rsidR="00BC1E05" w:rsidRPr="009C54AE" w:rsidRDefault="00BC1E05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2043">
              <w:rPr>
                <w:rFonts w:ascii="Corbel" w:hAnsi="Corbel"/>
                <w:sz w:val="24"/>
                <w:szCs w:val="24"/>
              </w:rPr>
              <w:t>Kołowy model systemów małżeńskich i rodzinnych Olsona i współpracowników</w:t>
            </w:r>
            <w:r>
              <w:rPr>
                <w:rFonts w:ascii="Corbel" w:hAnsi="Corbel"/>
                <w:sz w:val="24"/>
                <w:szCs w:val="24"/>
              </w:rPr>
              <w:t xml:space="preserve"> w adaptacji A. Margasińskiego: spójność, elastyczność i komunikowanie się w systemie rodzinnym.</w:t>
            </w:r>
          </w:p>
        </w:tc>
      </w:tr>
      <w:tr w:rsidR="00BC1E05" w:rsidRPr="009C54AE" w:rsidTr="00924B90">
        <w:tc>
          <w:tcPr>
            <w:tcW w:w="9639" w:type="dxa"/>
          </w:tcPr>
          <w:p w:rsidR="00BC1E05" w:rsidRPr="009C54AE" w:rsidRDefault="00BC1E05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Sytuacje konfliktowe w małżeństwie i rodzinie oraz sposoby ich rozwiązywania: uczciwa kłótnia małżeńska, metoda bez porażek.</w:t>
            </w:r>
          </w:p>
        </w:tc>
      </w:tr>
      <w:tr w:rsidR="00BC1E05" w:rsidRPr="009C54AE" w:rsidTr="00924B90">
        <w:tc>
          <w:tcPr>
            <w:tcW w:w="9639" w:type="dxa"/>
          </w:tcPr>
          <w:p w:rsidR="00BC1E05" w:rsidRPr="009C54AE" w:rsidRDefault="00BC1E05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Etapy życia małżeńsko-rodzinnego. Klasyfikacje J.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Haley’a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E. Duvall, M. Braun-Gałkowskiej. Ryzyko kryzysów w poszczególnych etapach.</w:t>
            </w:r>
          </w:p>
        </w:tc>
      </w:tr>
      <w:tr w:rsidR="00BC1E05" w:rsidRPr="009C54AE" w:rsidTr="00924B90">
        <w:tc>
          <w:tcPr>
            <w:tcW w:w="9639" w:type="dxa"/>
          </w:tcPr>
          <w:p w:rsidR="00BC1E05" w:rsidRPr="009C54AE" w:rsidRDefault="00BC1E05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Psychologiczne uwarunkowania satysfakcji z małżeństwa i jego trwałości. Zadowolenie z małżeństwa a relacje w rodzinie.</w:t>
            </w:r>
          </w:p>
        </w:tc>
      </w:tr>
      <w:tr w:rsidR="00BC1E05" w:rsidRPr="009C54AE" w:rsidTr="00924B90">
        <w:tc>
          <w:tcPr>
            <w:tcW w:w="9639" w:type="dxa"/>
          </w:tcPr>
          <w:p w:rsidR="00BC1E05" w:rsidRPr="009C54AE" w:rsidRDefault="00BC1E05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Role rodzicielskie: rola matki i rola ojca; podział ról małżeńskich i rodzicielskich we współczesnej rodzinie.</w:t>
            </w:r>
          </w:p>
        </w:tc>
      </w:tr>
    </w:tbl>
    <w:p w:rsidR="00BC1E05" w:rsidRPr="009C54AE" w:rsidRDefault="00BC1E05" w:rsidP="00BC1E05">
      <w:pPr>
        <w:spacing w:after="0" w:line="240" w:lineRule="auto"/>
        <w:rPr>
          <w:rFonts w:ascii="Corbel" w:hAnsi="Corbel"/>
          <w:sz w:val="24"/>
          <w:szCs w:val="24"/>
        </w:rPr>
      </w:pPr>
    </w:p>
    <w:p w:rsidR="00BC1E05" w:rsidRPr="009C54AE" w:rsidRDefault="00BC1E05" w:rsidP="00BC1E0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BC1E05" w:rsidRPr="009C54AE" w:rsidRDefault="00BC1E05" w:rsidP="00BC1E05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C1E05" w:rsidRPr="009C54AE" w:rsidTr="00BA4E5F">
        <w:tc>
          <w:tcPr>
            <w:tcW w:w="9520" w:type="dxa"/>
          </w:tcPr>
          <w:p w:rsidR="00BC1E05" w:rsidRPr="009C54AE" w:rsidRDefault="00BC1E05" w:rsidP="00924B9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C1E05" w:rsidRPr="009C54AE" w:rsidTr="00BA4E5F">
        <w:tc>
          <w:tcPr>
            <w:tcW w:w="9520" w:type="dxa"/>
          </w:tcPr>
          <w:p w:rsidR="00BC1E05" w:rsidRPr="009C54AE" w:rsidRDefault="00BC1E05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zajęć, zapoznanie z wymaganiami i literaturą przedmiotu</w:t>
            </w:r>
          </w:p>
        </w:tc>
      </w:tr>
      <w:tr w:rsidR="00BC1E05" w:rsidRPr="009C54AE" w:rsidTr="00BA4E5F">
        <w:tc>
          <w:tcPr>
            <w:tcW w:w="9520" w:type="dxa"/>
          </w:tcPr>
          <w:p w:rsidR="00BC1E05" w:rsidRPr="009C54AE" w:rsidRDefault="00BC1E05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Rodzina jako system – ćwiczenia warsztatowe wprowadzające w systemowe rozumienie rodziny i cech systemu.</w:t>
            </w:r>
          </w:p>
        </w:tc>
      </w:tr>
      <w:tr w:rsidR="00BC1E05" w:rsidRPr="009C54AE" w:rsidTr="00BA4E5F">
        <w:tc>
          <w:tcPr>
            <w:tcW w:w="9520" w:type="dxa"/>
          </w:tcPr>
          <w:p w:rsidR="00BC1E05" w:rsidRPr="009C54AE" w:rsidRDefault="00BC1E05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małżeństwa: etapy przygotowania, cele i formy.</w:t>
            </w:r>
          </w:p>
        </w:tc>
      </w:tr>
      <w:tr w:rsidR="00BC1E05" w:rsidRPr="009C54AE" w:rsidTr="00BA4E5F">
        <w:tc>
          <w:tcPr>
            <w:tcW w:w="9520" w:type="dxa"/>
          </w:tcPr>
          <w:p w:rsidR="00BC1E05" w:rsidRPr="009C54AE" w:rsidRDefault="00BC1E05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Dojrzałość do małżeństwa, wybór współmałżonka, znaczenie okresu narzeczeństwa.</w:t>
            </w:r>
          </w:p>
        </w:tc>
      </w:tr>
      <w:tr w:rsidR="00BC1E05" w:rsidRPr="009C54AE" w:rsidTr="00BA4E5F">
        <w:tc>
          <w:tcPr>
            <w:tcW w:w="9520" w:type="dxa"/>
          </w:tcPr>
          <w:p w:rsidR="00BC1E05" w:rsidRPr="009C54AE" w:rsidRDefault="00BC1E05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relacji małżeńskiej. Cechy miłości małżeńskiej. Współżycie seksualne.</w:t>
            </w:r>
          </w:p>
        </w:tc>
      </w:tr>
      <w:tr w:rsidR="00BC1E05" w:rsidRPr="009C54AE" w:rsidTr="00BA4E5F">
        <w:tc>
          <w:tcPr>
            <w:tcW w:w="9520" w:type="dxa"/>
          </w:tcPr>
          <w:p w:rsidR="00BC1E05" w:rsidRPr="009C54AE" w:rsidRDefault="00BC1E05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Odpowiedzialne rodzicielstwo: przygotowanie do roli matki i ojca, odpowiedzialne wychowanie dziecka w kontekście postaw rodzicielskich i technik wychowawczych.</w:t>
            </w:r>
          </w:p>
        </w:tc>
      </w:tr>
      <w:tr w:rsidR="00BC1E05" w:rsidRPr="009C54AE" w:rsidTr="00BA4E5F">
        <w:tc>
          <w:tcPr>
            <w:tcW w:w="9520" w:type="dxa"/>
          </w:tcPr>
          <w:p w:rsidR="00BC1E05" w:rsidRPr="009C54AE" w:rsidRDefault="00BC1E05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Wychowanie seksualne i prorodzinne, założenia i cele edukacji seksualnej, zagrożenia (pornografia)</w:t>
            </w:r>
          </w:p>
        </w:tc>
      </w:tr>
      <w:tr w:rsidR="00BC1E05" w:rsidRPr="009C54AE" w:rsidTr="00BA4E5F">
        <w:tc>
          <w:tcPr>
            <w:tcW w:w="9520" w:type="dxa"/>
          </w:tcPr>
          <w:p w:rsidR="00BC1E05" w:rsidRDefault="00BC1E05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Relacje w rodzinie poszerzonej: relacje małżonków z teściami, relacje wnuków z dziadkami. Role teściów, rola babci i dziadka.</w:t>
            </w:r>
          </w:p>
        </w:tc>
      </w:tr>
    </w:tbl>
    <w:p w:rsidR="00BC1E05" w:rsidRPr="009C54AE" w:rsidRDefault="00BC1E05" w:rsidP="00BC1E0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C1E05" w:rsidRPr="009C54AE" w:rsidRDefault="00BC1E05" w:rsidP="00BC1E0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BC1E05" w:rsidRDefault="00BC1E05" w:rsidP="00BC1E0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</w:t>
      </w:r>
    </w:p>
    <w:p w:rsidR="00BC1E05" w:rsidRPr="00BA4E5F" w:rsidRDefault="00BC1E05" w:rsidP="00BA4E5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dyskusja, elementy psychodramy, referat</w:t>
      </w:r>
    </w:p>
    <w:p w:rsidR="00BC1E05" w:rsidRDefault="00BC1E05" w:rsidP="00BC1E0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BC1E05" w:rsidRDefault="00BC1E05" w:rsidP="00BC1E0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BC1E05" w:rsidRPr="009C54AE" w:rsidRDefault="00BC1E05" w:rsidP="00BC1E0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BC1E05" w:rsidRPr="009C54AE" w:rsidRDefault="00BC1E05" w:rsidP="00BC1E0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BC1E05" w:rsidRPr="009C54AE" w:rsidRDefault="00BC1E05" w:rsidP="00BC1E0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BC1E05" w:rsidRPr="009C54AE" w:rsidRDefault="00BC1E05" w:rsidP="00BC1E0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BC1E05" w:rsidRPr="009C54AE" w:rsidTr="00924B90">
        <w:tc>
          <w:tcPr>
            <w:tcW w:w="1985" w:type="dxa"/>
            <w:vAlign w:val="center"/>
          </w:tcPr>
          <w:p w:rsidR="00BC1E05" w:rsidRPr="009C54AE" w:rsidRDefault="00BC1E05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BC1E05" w:rsidRPr="009C54AE" w:rsidRDefault="00BC1E05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BC1E05" w:rsidRPr="009C54AE" w:rsidRDefault="00BC1E05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BC1E05" w:rsidRPr="009C54AE" w:rsidRDefault="00BC1E05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BC1E05" w:rsidRPr="009C54AE" w:rsidRDefault="00BC1E05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C1E05" w:rsidRPr="009C54AE" w:rsidTr="00924B90">
        <w:tc>
          <w:tcPr>
            <w:tcW w:w="1985" w:type="dxa"/>
          </w:tcPr>
          <w:p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BC1E05" w:rsidRPr="001B4FA8" w:rsidRDefault="00A0433A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Test zaliczeniowy</w:t>
            </w:r>
          </w:p>
        </w:tc>
        <w:tc>
          <w:tcPr>
            <w:tcW w:w="2126" w:type="dxa"/>
          </w:tcPr>
          <w:p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C1E05" w:rsidRPr="009C54AE" w:rsidTr="00924B90">
        <w:tc>
          <w:tcPr>
            <w:tcW w:w="1985" w:type="dxa"/>
          </w:tcPr>
          <w:p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BC1E05" w:rsidRPr="009C54AE" w:rsidRDefault="00A0433A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Test zaliczeniowy</w:t>
            </w:r>
          </w:p>
        </w:tc>
        <w:tc>
          <w:tcPr>
            <w:tcW w:w="2126" w:type="dxa"/>
          </w:tcPr>
          <w:p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C1E05" w:rsidRPr="009C54AE" w:rsidTr="00924B90">
        <w:tc>
          <w:tcPr>
            <w:tcW w:w="1985" w:type="dxa"/>
          </w:tcPr>
          <w:p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BC1E05" w:rsidRPr="009C54AE" w:rsidRDefault="00A0433A" w:rsidP="001A594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Test zaliczeniowy</w:t>
            </w:r>
            <w:r w:rsidR="00BC1E05">
              <w:rPr>
                <w:rFonts w:ascii="Corbel" w:hAnsi="Corbel"/>
                <w:b w:val="0"/>
                <w:szCs w:val="24"/>
              </w:rPr>
              <w:t xml:space="preserve">, praca </w:t>
            </w:r>
            <w:r w:rsidR="001A5945">
              <w:rPr>
                <w:rFonts w:ascii="Corbel" w:hAnsi="Corbel"/>
                <w:b w:val="0"/>
                <w:szCs w:val="24"/>
              </w:rPr>
              <w:t>ZALICZENIOWA</w:t>
            </w:r>
            <w:r w:rsidR="00BC1E05">
              <w:rPr>
                <w:rFonts w:ascii="Corbel" w:hAnsi="Corbel"/>
                <w:b w:val="0"/>
                <w:szCs w:val="24"/>
              </w:rPr>
              <w:t>, referat</w:t>
            </w:r>
          </w:p>
        </w:tc>
        <w:tc>
          <w:tcPr>
            <w:tcW w:w="2126" w:type="dxa"/>
          </w:tcPr>
          <w:p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BC1E05" w:rsidRPr="009C54AE" w:rsidTr="00924B90">
        <w:tc>
          <w:tcPr>
            <w:tcW w:w="1985" w:type="dxa"/>
          </w:tcPr>
          <w:p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BC1E05" w:rsidRPr="009C54AE" w:rsidRDefault="00BC1E05" w:rsidP="001A594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Praca </w:t>
            </w:r>
            <w:proofErr w:type="spellStart"/>
            <w:r w:rsidR="001A5945">
              <w:rPr>
                <w:rFonts w:ascii="Corbel" w:hAnsi="Corbel"/>
                <w:b w:val="0"/>
                <w:szCs w:val="24"/>
              </w:rPr>
              <w:t>ZaLICZENIOWA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, referat</w:t>
            </w:r>
            <w:r w:rsidR="003073DD">
              <w:rPr>
                <w:rFonts w:ascii="Corbel" w:hAnsi="Corbel"/>
                <w:b w:val="0"/>
                <w:szCs w:val="24"/>
              </w:rPr>
              <w:t>, dyskusja</w:t>
            </w:r>
          </w:p>
        </w:tc>
        <w:tc>
          <w:tcPr>
            <w:tcW w:w="2126" w:type="dxa"/>
          </w:tcPr>
          <w:p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BC1E05" w:rsidRPr="009C54AE" w:rsidTr="00924B90">
        <w:tc>
          <w:tcPr>
            <w:tcW w:w="1985" w:type="dxa"/>
          </w:tcPr>
          <w:p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BC1E05" w:rsidRPr="009C54AE" w:rsidRDefault="00BC1E05" w:rsidP="001A594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</w:t>
            </w:r>
            <w:r w:rsidR="001A5945">
              <w:rPr>
                <w:rFonts w:ascii="Corbel" w:hAnsi="Corbel"/>
                <w:b w:val="0"/>
                <w:szCs w:val="24"/>
              </w:rPr>
              <w:t xml:space="preserve"> zaliczeniowa</w:t>
            </w:r>
            <w:r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BC1E05" w:rsidRPr="009C54AE" w:rsidTr="00924B90">
        <w:tc>
          <w:tcPr>
            <w:tcW w:w="1985" w:type="dxa"/>
          </w:tcPr>
          <w:p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  <w:r w:rsidR="003073DD">
              <w:rPr>
                <w:rFonts w:ascii="Corbel" w:hAnsi="Corbel"/>
                <w:b w:val="0"/>
                <w:szCs w:val="24"/>
              </w:rPr>
              <w:t>, dyskusja</w:t>
            </w:r>
          </w:p>
        </w:tc>
        <w:tc>
          <w:tcPr>
            <w:tcW w:w="2126" w:type="dxa"/>
          </w:tcPr>
          <w:p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BC1E05" w:rsidRPr="009C54AE" w:rsidRDefault="00BC1E05" w:rsidP="00BC1E0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C1E05" w:rsidRPr="009C54AE" w:rsidRDefault="00BC1E05" w:rsidP="00BC1E0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BC1E05" w:rsidRPr="009C54AE" w:rsidRDefault="00BC1E05" w:rsidP="00BC1E0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BC1E05" w:rsidRPr="009C54AE" w:rsidTr="00924B90">
        <w:tc>
          <w:tcPr>
            <w:tcW w:w="9670" w:type="dxa"/>
          </w:tcPr>
          <w:p w:rsidR="00BC1E05" w:rsidRPr="00FF7C29" w:rsidRDefault="00BC1E05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wykładów -  test obejmujący wiedzę z wykładów:</w:t>
            </w:r>
          </w:p>
          <w:p w:rsidR="00BC1E05" w:rsidRPr="00FF7C29" w:rsidRDefault="00BC1E05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definiuje system rodzinny i jego cechy, wymienia i opisuje  wymiary funkcjonowania systemu rodzinnego, analizuje typy systemów wyodrębnione w oparciu o te wymiary.</w:t>
            </w:r>
          </w:p>
          <w:p w:rsidR="00BC1E05" w:rsidRPr="00FF7C29" w:rsidRDefault="00BC1E05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wymienia różne klasyfikacje etapów życia małżeńskiego, szczegółowo opisuje prawidłowości każdego etapu, wskazuje na czynniki wywołujące kryzysy, potrafi dokonać klasyfikacji czynników determinujących satysfakcję z małżeństwa w poszczególnych etapach oraz opisuje te czynniki powołując się na badania empiryczne.</w:t>
            </w:r>
          </w:p>
          <w:p w:rsidR="00BC1E05" w:rsidRPr="00FF7C29" w:rsidRDefault="00BC1E05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Student definiuje pojęcia: rola i postawa rodzicielska oraz technika wychowawcza; podaje ich klasyfikacje oraz charakterystykę, dokonując krytycznej analizy ich skuteczności oraz czynników determinujących.</w:t>
            </w:r>
          </w:p>
          <w:p w:rsidR="00BC1E05" w:rsidRDefault="00BC1E05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Aby z</w:t>
            </w:r>
            <w:r w:rsidR="003073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aliczyć test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student musi uzyskać 50% prawidłowych odpowiedzi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BC1E05" w:rsidRPr="00FF7C29" w:rsidRDefault="00BC1E05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BC1E05" w:rsidRPr="00FF7C29" w:rsidRDefault="00BC1E05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aliczenie ćwiczeń -  wykonanie pracy zaliczeniowej: przygotowanie konspektu do zajęć z młodzieżą; uzyskiwanie pozytywnych ocen z bieżącego sprawdzania wiadomości.</w:t>
            </w:r>
          </w:p>
          <w:p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BC1E05" w:rsidRPr="009C54AE" w:rsidRDefault="00BC1E05" w:rsidP="00BC1E0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C1E05" w:rsidRPr="009C54AE" w:rsidRDefault="00BC1E05" w:rsidP="00BC1E0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BC1E05" w:rsidRPr="009C54AE" w:rsidRDefault="00BC1E05" w:rsidP="00BC1E0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BC1E05" w:rsidRPr="009C54AE" w:rsidTr="00924B90">
        <w:tc>
          <w:tcPr>
            <w:tcW w:w="4962" w:type="dxa"/>
            <w:vAlign w:val="center"/>
          </w:tcPr>
          <w:p w:rsidR="00BC1E05" w:rsidRPr="009C54AE" w:rsidRDefault="00BC1E05" w:rsidP="00924B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BC1E05" w:rsidRPr="009C54AE" w:rsidRDefault="00BC1E05" w:rsidP="00924B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C1E05" w:rsidRPr="009C54AE" w:rsidTr="00924B90">
        <w:tc>
          <w:tcPr>
            <w:tcW w:w="4962" w:type="dxa"/>
          </w:tcPr>
          <w:p w:rsidR="00BC1E05" w:rsidRPr="009C54AE" w:rsidRDefault="00BC1E05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BC1E05" w:rsidRPr="009C54AE" w:rsidRDefault="003073DD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C1E05" w:rsidRPr="009C54AE" w:rsidTr="00924B90">
        <w:tc>
          <w:tcPr>
            <w:tcW w:w="4962" w:type="dxa"/>
          </w:tcPr>
          <w:p w:rsidR="00BC1E05" w:rsidRPr="009C54AE" w:rsidRDefault="00BC1E05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BC1E05" w:rsidRPr="009C54AE" w:rsidRDefault="00BC1E05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BC1E05" w:rsidRPr="009C54AE" w:rsidRDefault="003073DD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BC1E05" w:rsidRPr="009C54AE" w:rsidTr="00924B90">
        <w:tc>
          <w:tcPr>
            <w:tcW w:w="4962" w:type="dxa"/>
          </w:tcPr>
          <w:p w:rsidR="00BC1E05" w:rsidRPr="009C54AE" w:rsidRDefault="00BC1E05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BC1E05" w:rsidRPr="009C54AE" w:rsidRDefault="00BC1E05" w:rsidP="001A594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napisanie </w:t>
            </w:r>
            <w:r w:rsidR="001A5945">
              <w:rPr>
                <w:rFonts w:ascii="Corbel" w:hAnsi="Corbel"/>
                <w:sz w:val="24"/>
                <w:szCs w:val="24"/>
              </w:rPr>
              <w:t>pracy zaliczeniowej</w:t>
            </w:r>
          </w:p>
        </w:tc>
        <w:tc>
          <w:tcPr>
            <w:tcW w:w="4677" w:type="dxa"/>
          </w:tcPr>
          <w:p w:rsidR="00BC1E05" w:rsidRPr="009C54AE" w:rsidRDefault="003073DD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BC1E05" w:rsidRPr="009C54AE" w:rsidTr="00924B90">
        <w:tc>
          <w:tcPr>
            <w:tcW w:w="4962" w:type="dxa"/>
          </w:tcPr>
          <w:p w:rsidR="00BC1E05" w:rsidRPr="009C54AE" w:rsidRDefault="00BC1E05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BC1E05" w:rsidRPr="009C54AE" w:rsidRDefault="003073DD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BC1E05" w:rsidRPr="009C54AE" w:rsidTr="00924B90">
        <w:tc>
          <w:tcPr>
            <w:tcW w:w="4962" w:type="dxa"/>
          </w:tcPr>
          <w:p w:rsidR="00BC1E05" w:rsidRPr="009C54AE" w:rsidRDefault="00BC1E05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BC1E05" w:rsidRPr="009C54AE" w:rsidRDefault="003073DD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BC1E05" w:rsidRPr="009C54AE" w:rsidRDefault="00BC1E05" w:rsidP="00BC1E0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BC1E05" w:rsidRPr="009C54AE" w:rsidRDefault="00BC1E05" w:rsidP="00BC1E0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C1E05" w:rsidRPr="009C54AE" w:rsidRDefault="00BC1E05" w:rsidP="00BC1E0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BC1E05" w:rsidRPr="009C54AE" w:rsidRDefault="00BC1E05" w:rsidP="00BC1E0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BC1E05" w:rsidRPr="009C54AE" w:rsidTr="00924B90">
        <w:trPr>
          <w:trHeight w:val="397"/>
        </w:trPr>
        <w:tc>
          <w:tcPr>
            <w:tcW w:w="3544" w:type="dxa"/>
          </w:tcPr>
          <w:p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BC1E05" w:rsidRPr="009C54AE" w:rsidTr="00924B90">
        <w:trPr>
          <w:trHeight w:val="397"/>
        </w:trPr>
        <w:tc>
          <w:tcPr>
            <w:tcW w:w="3544" w:type="dxa"/>
          </w:tcPr>
          <w:p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BC1E05" w:rsidRPr="009C54AE" w:rsidRDefault="00BC1E05" w:rsidP="00BC1E0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BC1E05" w:rsidRPr="009C54AE" w:rsidRDefault="00BC1E05" w:rsidP="00BC1E0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BC1E05" w:rsidRPr="009C54AE" w:rsidRDefault="00BC1E05" w:rsidP="00BC1E0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C1E05" w:rsidRPr="009C54AE" w:rsidTr="00924B90">
        <w:trPr>
          <w:trHeight w:val="397"/>
        </w:trPr>
        <w:tc>
          <w:tcPr>
            <w:tcW w:w="7513" w:type="dxa"/>
          </w:tcPr>
          <w:p w:rsidR="00BC1E05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6C1695" w:rsidRPr="00FF7C29" w:rsidRDefault="006C1695" w:rsidP="006C16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szCs w:val="24"/>
              </w:rPr>
              <w:t>Braun- Gałkowska M.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(1990).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725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Psychologia domowa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>. Olsztyn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WWD.</w:t>
            </w:r>
          </w:p>
          <w:p w:rsidR="006C1695" w:rsidRDefault="006C1695" w:rsidP="006C16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szCs w:val="24"/>
              </w:rPr>
              <w:t>Braun-Gałkowska M.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(1992).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  <w:r w:rsidRPr="002725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Psychologiczna analiza systemów rodzinnych osób zadowolonych i niezadowolonych z małżeństwa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>. Lublin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Towarzystwo Naukowe KUL.</w:t>
            </w:r>
          </w:p>
          <w:p w:rsidR="006C1695" w:rsidRDefault="006C1695" w:rsidP="006C16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Carlson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Dinkmeyer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D.(2008). </w:t>
            </w:r>
            <w:r w:rsidRPr="002725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Szczęśliwe małżeństwo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Gdańsk 2008, GWP.</w:t>
            </w:r>
          </w:p>
          <w:p w:rsidR="006C1695" w:rsidRPr="00FF7C29" w:rsidRDefault="006C1695" w:rsidP="006C16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Marmola M. (2016). </w:t>
            </w:r>
            <w:r w:rsidRPr="002725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Opinie rodziców i nauczycieli na temat wychowania do życia w rodzinie w kontekście dojrzewania i inicjacji seksualnej młodzieży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W: N.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Starik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A. Zduniak (red.), </w:t>
            </w:r>
            <w:r w:rsidRPr="002725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Patologie edukacji: Ideologia, Polityka, Biurokracja. Edukacja XXI wieku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nr 37, Poznań, s.179-190.</w:t>
            </w:r>
          </w:p>
          <w:p w:rsidR="006C1695" w:rsidRPr="00FF7C29" w:rsidRDefault="006C1695" w:rsidP="006C16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F7C29">
              <w:rPr>
                <w:rFonts w:ascii="Corbel" w:hAnsi="Corbel"/>
                <w:b w:val="0"/>
                <w:smallCaps w:val="0"/>
                <w:szCs w:val="24"/>
              </w:rPr>
              <w:t>Plopa</w:t>
            </w:r>
            <w:proofErr w:type="spellEnd"/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M.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(2004).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725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Psychologia rodziny. Teoria i badania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>. Elbląg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Wyd. EUH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noBreakHyphen/>
              <w:t>E.</w:t>
            </w:r>
          </w:p>
          <w:p w:rsidR="006C1695" w:rsidRDefault="006C1695" w:rsidP="006C16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238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Ryś,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 (1998).</w:t>
            </w:r>
            <w:r w:rsidRPr="00D05F6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O miłości, małżeństwie i rodzinie. Przygotowanie do życia w rodzinie dla młodzieży szkół ponadpodstawowych</w:t>
            </w:r>
            <w:r w:rsidRPr="005C2382">
              <w:rPr>
                <w:rFonts w:ascii="Corbel" w:hAnsi="Corbel"/>
                <w:b w:val="0"/>
                <w:smallCaps w:val="0"/>
                <w:szCs w:val="24"/>
              </w:rPr>
              <w:t>.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 Oficyna Wydawniczo-Poligraficzna „Adam”.</w:t>
            </w:r>
          </w:p>
          <w:p w:rsidR="006C1695" w:rsidRPr="005C2382" w:rsidRDefault="006C1695" w:rsidP="006C16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C2382">
              <w:rPr>
                <w:rFonts w:ascii="Corbel" w:hAnsi="Corbel"/>
                <w:b w:val="0"/>
                <w:smallCaps w:val="0"/>
                <w:szCs w:val="24"/>
              </w:rPr>
              <w:t>Satir</w:t>
            </w:r>
            <w:proofErr w:type="spellEnd"/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, V. (2000). </w:t>
            </w:r>
            <w:r w:rsidRPr="00D05F6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Rodzina. Tu powstaje człowiek</w:t>
            </w:r>
            <w:r w:rsidRPr="005C2382">
              <w:rPr>
                <w:rFonts w:ascii="Corbel" w:hAnsi="Corbel"/>
                <w:b w:val="0"/>
                <w:smallCaps w:val="0"/>
                <w:szCs w:val="24"/>
              </w:rPr>
              <w:t>. Gdańsk: GWP.</w:t>
            </w:r>
          </w:p>
          <w:p w:rsidR="006C1695" w:rsidRPr="005C2382" w:rsidRDefault="006C1695" w:rsidP="006C16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Świętochowski, W. (2014). </w:t>
            </w:r>
            <w:r w:rsidRPr="00D05F6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Rodzina w ujęciu systemowym</w:t>
            </w:r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. W: I. Janicka, H. Liberska (red.), </w:t>
            </w:r>
            <w:r w:rsidRPr="00D05F6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Psychologia rodziny</w:t>
            </w:r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 (s. 21-46). Warszawa: PWN.</w:t>
            </w:r>
          </w:p>
          <w:p w:rsidR="00BC1E05" w:rsidRPr="009C54AE" w:rsidRDefault="00BC1E05" w:rsidP="006C16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BC1E05" w:rsidRPr="009C54AE" w:rsidTr="00924B90">
        <w:trPr>
          <w:trHeight w:val="397"/>
        </w:trPr>
        <w:tc>
          <w:tcPr>
            <w:tcW w:w="7513" w:type="dxa"/>
          </w:tcPr>
          <w:p w:rsidR="00BC1E05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6C1695" w:rsidRPr="00FF7C29" w:rsidRDefault="006C1695" w:rsidP="006C16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szCs w:val="24"/>
              </w:rPr>
              <w:t>Braun-Gałkowska M.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(1994).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05F6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W tę samą stronę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>.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Wydawnictwo Krupski i S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noBreakHyphen/>
              <w:t>ka.</w:t>
            </w:r>
          </w:p>
          <w:p w:rsidR="006C1695" w:rsidRDefault="006C1695" w:rsidP="006C16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F7C29">
              <w:rPr>
                <w:rFonts w:ascii="Corbel" w:hAnsi="Corbel"/>
                <w:b w:val="0"/>
                <w:smallCaps w:val="0"/>
                <w:szCs w:val="24"/>
              </w:rPr>
              <w:t>Fischaleck</w:t>
            </w:r>
            <w:proofErr w:type="spellEnd"/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F.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(1990). </w:t>
            </w:r>
            <w:r w:rsidRPr="00D05F6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Uczciwa kłótnia małżeńska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>.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PAX.</w:t>
            </w:r>
          </w:p>
          <w:p w:rsidR="006C1695" w:rsidRDefault="006C1695" w:rsidP="006C16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Harwas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-Napierała B. (2003). </w:t>
            </w:r>
            <w:r w:rsidRPr="00D05F6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Rodzina a rozwój człowieka dorosłego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Poznań: Wyd. UAM.</w:t>
            </w:r>
          </w:p>
          <w:p w:rsidR="006C1695" w:rsidRDefault="006C1695" w:rsidP="006C16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Marmola M.(2015). </w:t>
            </w:r>
            <w:r w:rsidRPr="00D05F6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Relacje w małżeństwie a postawy rodziców wobec niepełnosprawnych dzieci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W: </w:t>
            </w:r>
            <w:r w:rsidRPr="00D05F6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Kultura – Przemiany – Edukacja. Myśl o wychowaniu. Teorie i zastosowania edukacyjne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T. III. Rzeszów, Wyd. UR, s. 132-143.</w:t>
            </w:r>
          </w:p>
          <w:p w:rsidR="006C1695" w:rsidRPr="00FF7C29" w:rsidRDefault="006C1695" w:rsidP="006C16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szCs w:val="24"/>
              </w:rPr>
              <w:t>Ochojska D.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(2000).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  <w:r w:rsidRPr="00D05F6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Stwardnienie rozsiane i rodzina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>. Rzeszów, 2000, WSP.</w:t>
            </w:r>
          </w:p>
          <w:p w:rsidR="006C1695" w:rsidRPr="005C2382" w:rsidRDefault="006C1695" w:rsidP="006C16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C2382">
              <w:rPr>
                <w:rFonts w:ascii="Corbel" w:hAnsi="Corbel"/>
                <w:sz w:val="24"/>
                <w:szCs w:val="24"/>
              </w:rPr>
              <w:t xml:space="preserve">Rostowska, T. (2008). </w:t>
            </w:r>
            <w:r w:rsidRPr="00D05F64">
              <w:rPr>
                <w:rFonts w:ascii="Corbel" w:hAnsi="Corbel"/>
                <w:i/>
                <w:iCs/>
                <w:sz w:val="24"/>
                <w:szCs w:val="24"/>
              </w:rPr>
              <w:t>Małżeństwo, rodzina, praca a jakość życia</w:t>
            </w:r>
            <w:r>
              <w:rPr>
                <w:rFonts w:ascii="Corbel" w:hAnsi="Corbel"/>
                <w:sz w:val="24"/>
                <w:szCs w:val="24"/>
              </w:rPr>
              <w:t>. Kraków: Impuls</w:t>
            </w:r>
          </w:p>
          <w:p w:rsidR="00BC1E05" w:rsidRPr="00AA35C4" w:rsidRDefault="006C1695" w:rsidP="006C1695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FF7C29">
              <w:rPr>
                <w:rFonts w:ascii="Corbel" w:hAnsi="Corbel"/>
                <w:b w:val="0"/>
                <w:smallCaps w:val="0"/>
                <w:szCs w:val="24"/>
              </w:rPr>
              <w:t>Skynner</w:t>
            </w:r>
            <w:proofErr w:type="spellEnd"/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R., </w:t>
            </w:r>
            <w:proofErr w:type="spellStart"/>
            <w:r w:rsidRPr="00FF7C29">
              <w:rPr>
                <w:rFonts w:ascii="Corbel" w:hAnsi="Corbel"/>
                <w:b w:val="0"/>
                <w:smallCaps w:val="0"/>
                <w:szCs w:val="24"/>
              </w:rPr>
              <w:t>Cleese</w:t>
            </w:r>
            <w:proofErr w:type="spellEnd"/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(1992). 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>Żyć w rodzinie i przetrwać.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Jacek Santorski &amp; Co.</w:t>
            </w:r>
          </w:p>
        </w:tc>
      </w:tr>
    </w:tbl>
    <w:p w:rsidR="00BC1E05" w:rsidRPr="009C54AE" w:rsidRDefault="00BC1E05" w:rsidP="00BC1E0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BC1E05" w:rsidRPr="009C54AE" w:rsidRDefault="00BC1E05" w:rsidP="00BC1E0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BC1E05" w:rsidRPr="009C54AE" w:rsidRDefault="00BC1E05" w:rsidP="00BC1E05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End w:id="0"/>
    </w:p>
    <w:p w:rsidR="00CF716A" w:rsidRDefault="00CF716A"/>
    <w:sectPr w:rsidR="00CF716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3692" w:rsidRDefault="005E3692" w:rsidP="00BC1E05">
      <w:pPr>
        <w:spacing w:after="0" w:line="240" w:lineRule="auto"/>
      </w:pPr>
      <w:r>
        <w:separator/>
      </w:r>
    </w:p>
  </w:endnote>
  <w:endnote w:type="continuationSeparator" w:id="0">
    <w:p w:rsidR="005E3692" w:rsidRDefault="005E3692" w:rsidP="00BC1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3692" w:rsidRDefault="005E3692" w:rsidP="00BC1E05">
      <w:pPr>
        <w:spacing w:after="0" w:line="240" w:lineRule="auto"/>
      </w:pPr>
      <w:r>
        <w:separator/>
      </w:r>
    </w:p>
  </w:footnote>
  <w:footnote w:type="continuationSeparator" w:id="0">
    <w:p w:rsidR="005E3692" w:rsidRDefault="005E3692" w:rsidP="00BC1E05">
      <w:pPr>
        <w:spacing w:after="0" w:line="240" w:lineRule="auto"/>
      </w:pPr>
      <w:r>
        <w:continuationSeparator/>
      </w:r>
    </w:p>
  </w:footnote>
  <w:footnote w:id="1">
    <w:p w:rsidR="00BC1E05" w:rsidRDefault="00BC1E05" w:rsidP="00BC1E0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E05"/>
    <w:rsid w:val="00023B86"/>
    <w:rsid w:val="001A5945"/>
    <w:rsid w:val="00273196"/>
    <w:rsid w:val="00281855"/>
    <w:rsid w:val="003073DD"/>
    <w:rsid w:val="00313514"/>
    <w:rsid w:val="004E298B"/>
    <w:rsid w:val="005E3692"/>
    <w:rsid w:val="005E667D"/>
    <w:rsid w:val="006768C0"/>
    <w:rsid w:val="006C1695"/>
    <w:rsid w:val="007243F3"/>
    <w:rsid w:val="007733F0"/>
    <w:rsid w:val="00965A1B"/>
    <w:rsid w:val="00A0433A"/>
    <w:rsid w:val="00A23F20"/>
    <w:rsid w:val="00B13FCA"/>
    <w:rsid w:val="00BA4E5F"/>
    <w:rsid w:val="00BC1E05"/>
    <w:rsid w:val="00CF716A"/>
    <w:rsid w:val="00D03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1E0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C1E0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C1E0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C1E0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C1E05"/>
    <w:rPr>
      <w:vertAlign w:val="superscript"/>
    </w:rPr>
  </w:style>
  <w:style w:type="paragraph" w:customStyle="1" w:styleId="Punktygwne">
    <w:name w:val="Punkty główne"/>
    <w:basedOn w:val="Normalny"/>
    <w:rsid w:val="00BC1E0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C1E0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C1E0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C1E0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C1E0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C1E0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C1E0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BC1E05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C1E0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C1E0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3E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3EB8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1E0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C1E0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C1E0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C1E0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C1E05"/>
    <w:rPr>
      <w:vertAlign w:val="superscript"/>
    </w:rPr>
  </w:style>
  <w:style w:type="paragraph" w:customStyle="1" w:styleId="Punktygwne">
    <w:name w:val="Punkty główne"/>
    <w:basedOn w:val="Normalny"/>
    <w:rsid w:val="00BC1E0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C1E0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C1E0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C1E0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C1E0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C1E0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C1E0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BC1E05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C1E0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C1E0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3E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3EB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1237</Words>
  <Characters>7428</Characters>
  <Application>Microsoft Office Word</Application>
  <DocSecurity>0</DocSecurity>
  <Lines>61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2020-01-14T10:04:00Z</cp:lastPrinted>
  <dcterms:created xsi:type="dcterms:W3CDTF">2019-11-13T15:22:00Z</dcterms:created>
  <dcterms:modified xsi:type="dcterms:W3CDTF">2021-10-01T09:13:00Z</dcterms:modified>
</cp:coreProperties>
</file>